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BC" w:rsidRPr="00CF02BC" w:rsidRDefault="00CF02BC" w:rsidP="00CF02BC">
      <w:pPr>
        <w:shd w:val="clear" w:color="auto" w:fill="FFFFFF"/>
        <w:spacing w:after="0" w:line="384" w:lineRule="atLeast"/>
        <w:textAlignment w:val="baseline"/>
        <w:outlineLvl w:val="2"/>
        <w:rPr>
          <w:rFonts w:ascii="Arial" w:eastAsia="Times New Roman" w:hAnsi="Arial" w:cs="Arial"/>
          <w:color w:val="0A50B6"/>
          <w:sz w:val="34"/>
          <w:szCs w:val="34"/>
          <w:lang w:eastAsia="et-EE"/>
        </w:rPr>
      </w:pPr>
      <w:r w:rsidRPr="00CF02BC">
        <w:rPr>
          <w:rFonts w:ascii="Arial" w:eastAsia="Times New Roman" w:hAnsi="Arial" w:cs="Arial"/>
          <w:color w:val="0A50B6"/>
          <w:sz w:val="34"/>
          <w:szCs w:val="34"/>
          <w:lang w:eastAsia="et-EE"/>
        </w:rPr>
        <w:t>Aunimetuse omistamise kord</w:t>
      </w:r>
    </w:p>
    <w:p w:rsidR="00CF02BC" w:rsidRDefault="00CF02BC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Arvesse läheb koeraomaniku valikul 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>maksimaalselt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7 näitust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>, 7 jahikatset/eksamit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ja 7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koolitusala katset/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võistlust. Koeraomanik peab olema </w:t>
      </w:r>
      <w:r w:rsidR="007D7711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kehtiv 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Eesti Retriiverite Tõuühingu liige</w:t>
      </w:r>
      <w:r w:rsidR="007D7711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ning liikmeks peab olema astutud vähemalt 6 kuud tagasi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.</w:t>
      </w:r>
      <w:r w:rsidR="00F563A8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Koer ei pea olema Eesti Kennelliidu registris, kuid vähemalt üks omanik peab olema Eestis elav. </w:t>
      </w:r>
    </w:p>
    <w:p w:rsidR="00F563A8" w:rsidRPr="00CF02BC" w:rsidRDefault="00F563A8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:rsidR="00CF02BC" w:rsidRDefault="00CF02BC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Aunimetus </w:t>
      </w:r>
      <w:r w:rsidRPr="00CF02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t-EE"/>
        </w:rPr>
        <w:t>Aasta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t-EE"/>
        </w:rPr>
        <w:t xml:space="preserve"> näituse</w:t>
      </w:r>
      <w:r w:rsidRPr="00CF02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t-EE"/>
        </w:rPr>
        <w:t xml:space="preserve"> retriiver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omistatakse koerale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>,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kes on saanud enim punkte näitustel.</w:t>
      </w:r>
    </w:p>
    <w:p w:rsidR="00CF02BC" w:rsidRPr="00CF02BC" w:rsidRDefault="00CF02BC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Aunimetus </w:t>
      </w:r>
      <w:r w:rsidRPr="00CF02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t-EE"/>
        </w:rPr>
        <w:t>Aasta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t-EE"/>
        </w:rPr>
        <w:t xml:space="preserve"> jahi</w:t>
      </w:r>
      <w:r w:rsidRPr="00CF02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t-EE"/>
        </w:rPr>
        <w:t xml:space="preserve"> retriiver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omistatakse koerale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>,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kes on saanud enim punkte 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>jahialadel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.</w:t>
      </w:r>
    </w:p>
    <w:p w:rsidR="00CF02BC" w:rsidRPr="00CF02BC" w:rsidRDefault="00CF02BC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Aunimetus </w:t>
      </w:r>
      <w:r w:rsidRPr="00CF02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t-EE"/>
        </w:rPr>
        <w:t>Aasta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t-EE"/>
        </w:rPr>
        <w:t xml:space="preserve"> koolituse</w:t>
      </w:r>
      <w:r w:rsidRPr="00CF02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t-EE"/>
        </w:rPr>
        <w:t xml:space="preserve"> retriiver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omistatakse koerale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>,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kes on saanud enim punkte 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katsetel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.</w:t>
      </w:r>
    </w:p>
    <w:p w:rsidR="00CF02BC" w:rsidRDefault="00CF02BC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Aunimetus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et-EE"/>
        </w:rPr>
        <w:t>Aasta retriiver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omistatakse koerale, kes on saanud enim punkte kokku üle kõigi kolme alamkategooria. Koer ei pea olema osalenud kõigis alamkategooriates, et võita Aasta retriiver aunimetust.</w:t>
      </w:r>
    </w:p>
    <w:p w:rsidR="00F563A8" w:rsidRPr="00CF02BC" w:rsidRDefault="00F563A8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:rsidR="00CF02BC" w:rsidRPr="00CF02BC" w:rsidRDefault="00CF02BC" w:rsidP="00CF02BC">
      <w:pPr>
        <w:shd w:val="clear" w:color="auto" w:fill="FFFFFF"/>
        <w:spacing w:after="0" w:line="389" w:lineRule="atLeast"/>
        <w:ind w:right="22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Koera võib esitada mitmele konkurssile, näiteks nii aasta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näituse koera kui ka aasta koolituse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konkurssile.</w:t>
      </w:r>
    </w:p>
    <w:p w:rsidR="007D7711" w:rsidRDefault="00CF02BC" w:rsidP="00CF02BC">
      <w:pPr>
        <w:shd w:val="clear" w:color="auto" w:fill="FFFFFF"/>
        <w:spacing w:after="0" w:line="389" w:lineRule="atLeast"/>
        <w:ind w:right="22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>Varasemal aastal l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äbitud tõukatse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saagiga</w:t>
      </w: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annab lisaks 10 punkti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ning dummyga 6 punkti, kuid arvesse läheb ainult üks tulemus.</w:t>
      </w:r>
      <w:r w:rsidR="00F563A8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Tõukatse lisapunktid kehtivad igas arvestuses, kuid Aasta retriiveri arvestuses loetakse neid vaid korra. Tõukatse lisapunktid kanduvad koolituse ja näituse tulemustesse ka juhul, kui tõukatse on läbitud käesoleva arvestuse aastal.</w:t>
      </w:r>
    </w:p>
    <w:p w:rsidR="00CF02BC" w:rsidRPr="00CF02BC" w:rsidRDefault="00CF02BC" w:rsidP="00CF02BC">
      <w:pPr>
        <w:shd w:val="clear" w:color="auto" w:fill="FFFFFF"/>
        <w:spacing w:after="0" w:line="389" w:lineRule="atLeast"/>
        <w:ind w:right="22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:rsidR="00CF02BC" w:rsidRPr="00CF02BC" w:rsidRDefault="00CF02BC" w:rsidP="00CF02BC">
      <w:pPr>
        <w:shd w:val="clear" w:color="auto" w:fill="FFFFFF"/>
        <w:spacing w:after="0" w:line="384" w:lineRule="atLeast"/>
        <w:textAlignment w:val="baseline"/>
        <w:outlineLvl w:val="2"/>
        <w:rPr>
          <w:rFonts w:ascii="Arial" w:eastAsia="Times New Roman" w:hAnsi="Arial" w:cs="Arial"/>
          <w:color w:val="0A50B6"/>
          <w:sz w:val="34"/>
          <w:szCs w:val="34"/>
          <w:lang w:eastAsia="et-EE"/>
        </w:rPr>
      </w:pPr>
      <w:r w:rsidRPr="00CF02BC">
        <w:rPr>
          <w:rFonts w:ascii="Arial" w:eastAsia="Times New Roman" w:hAnsi="Arial" w:cs="Arial"/>
          <w:color w:val="0A50B6"/>
          <w:sz w:val="34"/>
          <w:szCs w:val="34"/>
          <w:lang w:eastAsia="et-EE"/>
        </w:rPr>
        <w:t>Punktiarvestus</w:t>
      </w:r>
      <w:bookmarkStart w:id="0" w:name="punktid"/>
      <w:bookmarkEnd w:id="0"/>
    </w:p>
    <w:p w:rsidR="00CF02BC" w:rsidRPr="00CF02BC" w:rsidRDefault="00CF02BC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Ühe näituse punkte ei liideta kokku vaid võetakse suurim võimalik punktide arv antud üksiku näituse võimalikust punktisummast.</w:t>
      </w:r>
    </w:p>
    <w:p w:rsidR="00CF02BC" w:rsidRDefault="00CF02BC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CF02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BIS punktid hõlmavad kõikide tõugude näituse tulemusi. Rühmanäituse BIS tulemus on võrdväärne RÜP punktidega.</w:t>
      </w:r>
    </w:p>
    <w:p w:rsidR="00F563A8" w:rsidRDefault="00F563A8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>Esitada võib ka välisriikides saavutatud tulemusi.</w:t>
      </w:r>
    </w:p>
    <w:p w:rsidR="00CF02BC" w:rsidRDefault="00CF02BC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:rsidR="00CF02BC" w:rsidRDefault="00CF02BC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Kui koer on saavutanud tulemuse alas, mis pole kaetud punktiarvestuses (nt erinevate riikide jahikatsed, koolitusalad), siis võib pöörduda </w:t>
      </w:r>
      <w:r w:rsidR="00EE5628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konkursi info e-maili poole teada saamaks kas tulemus läheb arvesse Aasta Koera konkursi raames.</w:t>
      </w:r>
      <w:r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</w:t>
      </w:r>
    </w:p>
    <w:p w:rsidR="00CF02BC" w:rsidRPr="00CF02BC" w:rsidRDefault="00CF02BC" w:rsidP="00CF02BC">
      <w:pPr>
        <w:shd w:val="clear" w:color="auto" w:fill="FFFFFF"/>
        <w:spacing w:after="0" w:line="389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:rsidR="00CF02BC" w:rsidRPr="00CF02BC" w:rsidRDefault="00CF02BC" w:rsidP="00CF02BC">
      <w:pPr>
        <w:shd w:val="clear" w:color="auto" w:fill="FFFFFF"/>
        <w:spacing w:after="0" w:line="384" w:lineRule="atLeast"/>
        <w:textAlignment w:val="baseline"/>
        <w:outlineLvl w:val="2"/>
        <w:rPr>
          <w:rFonts w:ascii="Arial" w:eastAsia="Times New Roman" w:hAnsi="Arial" w:cs="Arial"/>
          <w:color w:val="0A50B6"/>
          <w:sz w:val="34"/>
          <w:szCs w:val="34"/>
          <w:lang w:eastAsia="et-EE"/>
        </w:rPr>
      </w:pPr>
      <w:r w:rsidRPr="00CF02BC">
        <w:rPr>
          <w:rFonts w:ascii="Arial" w:eastAsia="Times New Roman" w:hAnsi="Arial" w:cs="Arial"/>
          <w:color w:val="0A50B6"/>
          <w:sz w:val="34"/>
          <w:szCs w:val="34"/>
          <w:lang w:eastAsia="et-EE"/>
        </w:rPr>
        <w:t>Koefitsendid</w:t>
      </w:r>
      <w:r w:rsidR="00F563A8">
        <w:rPr>
          <w:rFonts w:ascii="Arial" w:eastAsia="Times New Roman" w:hAnsi="Arial" w:cs="Arial"/>
          <w:color w:val="0A50B6"/>
          <w:sz w:val="34"/>
          <w:szCs w:val="34"/>
          <w:lang w:eastAsia="et-EE"/>
        </w:rPr>
        <w:t xml:space="preserve"> ja lisaarvestus</w:t>
      </w:r>
    </w:p>
    <w:p w:rsidR="00290285" w:rsidRDefault="00290285"/>
    <w:p w:rsidR="00CF02BC" w:rsidRPr="007D7711" w:rsidRDefault="00CF02BC">
      <w:pPr>
        <w:rPr>
          <w:rFonts w:ascii="Arial" w:hAnsi="Arial" w:cs="Arial"/>
          <w:b/>
        </w:rPr>
      </w:pPr>
      <w:r w:rsidRPr="007D7711">
        <w:rPr>
          <w:rFonts w:ascii="Arial" w:hAnsi="Arial" w:cs="Arial"/>
          <w:b/>
        </w:rPr>
        <w:t>Aasta näituse retriiver:</w:t>
      </w:r>
    </w:p>
    <w:p w:rsidR="00CF02BC" w:rsidRPr="007D7711" w:rsidRDefault="00CF02BC">
      <w:pPr>
        <w:rPr>
          <w:rFonts w:ascii="Arial" w:hAnsi="Arial" w:cs="Arial"/>
        </w:rPr>
      </w:pPr>
      <w:r w:rsidRPr="007D7711">
        <w:rPr>
          <w:rFonts w:ascii="Arial" w:hAnsi="Arial" w:cs="Arial"/>
        </w:rPr>
        <w:t>RV näitused ja rühma näitused arvutatakse koefitsendiga 1.3.</w:t>
      </w:r>
    </w:p>
    <w:p w:rsidR="00CF02BC" w:rsidRPr="007D7711" w:rsidRDefault="00CF02BC">
      <w:pPr>
        <w:rPr>
          <w:rFonts w:ascii="Arial" w:hAnsi="Arial" w:cs="Arial"/>
        </w:rPr>
      </w:pPr>
      <w:r w:rsidRPr="007D7711">
        <w:rPr>
          <w:rFonts w:ascii="Arial" w:hAnsi="Arial" w:cs="Arial"/>
        </w:rPr>
        <w:lastRenderedPageBreak/>
        <w:t>Tõu erinäitused arvutatakse koefitsendiga 2.</w:t>
      </w:r>
    </w:p>
    <w:p w:rsidR="00CF02BC" w:rsidRDefault="00CF02BC">
      <w:pPr>
        <w:rPr>
          <w:rFonts w:ascii="Arial" w:hAnsi="Arial" w:cs="Arial"/>
        </w:rPr>
      </w:pPr>
      <w:r w:rsidRPr="007D7711">
        <w:rPr>
          <w:rFonts w:ascii="Arial" w:hAnsi="Arial" w:cs="Arial"/>
        </w:rPr>
        <w:t>WW, EW ja Crufts näitused arvutatakse koefitsendiga 3.</w:t>
      </w:r>
    </w:p>
    <w:p w:rsidR="00F563A8" w:rsidRDefault="00F563A8">
      <w:pPr>
        <w:rPr>
          <w:rFonts w:ascii="Arial" w:hAnsi="Arial" w:cs="Arial"/>
        </w:rPr>
      </w:pPr>
    </w:p>
    <w:p w:rsidR="00F563A8" w:rsidRPr="007D7711" w:rsidRDefault="00F563A8">
      <w:pPr>
        <w:rPr>
          <w:rFonts w:ascii="Arial" w:hAnsi="Arial" w:cs="Arial"/>
        </w:rPr>
      </w:pPr>
      <w:r>
        <w:rPr>
          <w:rFonts w:ascii="Arial" w:hAnsi="Arial" w:cs="Arial"/>
        </w:rPr>
        <w:t>WW, EW ja Cruftsi klassi tulemused on võrdväärsed tavanäituse PI/PE tulemustega, korrutatud koefitsendiga 1.3. WW, EW ja Cruftsi PI/PE ja kõrgemad tulemused arvestatakse koefitsendiga 3.</w:t>
      </w:r>
      <w:bookmarkStart w:id="1" w:name="_GoBack"/>
      <w:bookmarkEnd w:id="1"/>
    </w:p>
    <w:p w:rsidR="00CF02BC" w:rsidRPr="007D7711" w:rsidRDefault="00CF02BC">
      <w:pPr>
        <w:rPr>
          <w:rFonts w:ascii="Arial" w:hAnsi="Arial" w:cs="Arial"/>
        </w:rPr>
      </w:pPr>
    </w:p>
    <w:p w:rsidR="00CF02BC" w:rsidRPr="007D7711" w:rsidRDefault="00CF02BC">
      <w:pPr>
        <w:rPr>
          <w:rFonts w:ascii="Arial" w:hAnsi="Arial" w:cs="Arial"/>
          <w:b/>
        </w:rPr>
      </w:pPr>
      <w:r w:rsidRPr="007D7711">
        <w:rPr>
          <w:rFonts w:ascii="Arial" w:hAnsi="Arial" w:cs="Arial"/>
          <w:b/>
        </w:rPr>
        <w:t>Aasta jahi retriiver:</w:t>
      </w:r>
    </w:p>
    <w:p w:rsidR="00CF02BC" w:rsidRPr="007D7711" w:rsidRDefault="00CF02BC">
      <w:pPr>
        <w:rPr>
          <w:rFonts w:ascii="Arial" w:hAnsi="Arial" w:cs="Arial"/>
        </w:rPr>
      </w:pPr>
      <w:r w:rsidRPr="007D7711">
        <w:rPr>
          <w:rFonts w:ascii="Arial" w:hAnsi="Arial" w:cs="Arial"/>
        </w:rPr>
        <w:t>MV tulemused arvutatakse koefitsendiga 2.</w:t>
      </w:r>
    </w:p>
    <w:p w:rsidR="00CF02BC" w:rsidRPr="007D7711" w:rsidRDefault="00CF02BC">
      <w:pPr>
        <w:rPr>
          <w:rFonts w:ascii="Arial" w:hAnsi="Arial" w:cs="Arial"/>
        </w:rPr>
      </w:pPr>
    </w:p>
    <w:p w:rsidR="00CF02BC" w:rsidRPr="007D7711" w:rsidRDefault="00CF02BC">
      <w:pPr>
        <w:rPr>
          <w:rFonts w:ascii="Arial" w:hAnsi="Arial" w:cs="Arial"/>
          <w:b/>
        </w:rPr>
      </w:pPr>
      <w:r w:rsidRPr="007D7711">
        <w:rPr>
          <w:rFonts w:ascii="Arial" w:hAnsi="Arial" w:cs="Arial"/>
          <w:b/>
        </w:rPr>
        <w:t>Aasta koolituse retriiver:</w:t>
      </w:r>
    </w:p>
    <w:p w:rsidR="00CF02BC" w:rsidRPr="007D7711" w:rsidRDefault="00CF02BC">
      <w:pPr>
        <w:rPr>
          <w:rFonts w:ascii="Arial" w:hAnsi="Arial" w:cs="Arial"/>
        </w:rPr>
      </w:pPr>
      <w:r w:rsidRPr="007D7711">
        <w:rPr>
          <w:rFonts w:ascii="Arial" w:hAnsi="Arial" w:cs="Arial"/>
        </w:rPr>
        <w:t>RV võistluste tulemused arvutatakse koefitsendiga 1,5.</w:t>
      </w:r>
    </w:p>
    <w:p w:rsidR="00CF02BC" w:rsidRPr="007D7711" w:rsidRDefault="00CF02BC">
      <w:pPr>
        <w:rPr>
          <w:rFonts w:ascii="Arial" w:hAnsi="Arial" w:cs="Arial"/>
        </w:rPr>
      </w:pPr>
      <w:r w:rsidRPr="007D7711">
        <w:rPr>
          <w:rFonts w:ascii="Arial" w:hAnsi="Arial" w:cs="Arial"/>
        </w:rPr>
        <w:t>MV tulemused arvutatakse koefitsendiga 2.</w:t>
      </w:r>
    </w:p>
    <w:sectPr w:rsidR="00CF02BC" w:rsidRPr="007D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BE8"/>
    <w:multiLevelType w:val="multilevel"/>
    <w:tmpl w:val="D21A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DA"/>
    <w:rsid w:val="00290285"/>
    <w:rsid w:val="007D7711"/>
    <w:rsid w:val="00CF02BC"/>
    <w:rsid w:val="00D238DA"/>
    <w:rsid w:val="00EE5628"/>
    <w:rsid w:val="00F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0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02BC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CF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CF02BC"/>
  </w:style>
  <w:style w:type="character" w:styleId="Strong">
    <w:name w:val="Strong"/>
    <w:basedOn w:val="DefaultParagraphFont"/>
    <w:uiPriority w:val="22"/>
    <w:qFormat/>
    <w:rsid w:val="00CF0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0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02BC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CF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CF02BC"/>
  </w:style>
  <w:style w:type="character" w:styleId="Strong">
    <w:name w:val="Strong"/>
    <w:basedOn w:val="DefaultParagraphFont"/>
    <w:uiPriority w:val="22"/>
    <w:qFormat/>
    <w:rsid w:val="00CF0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</dc:creator>
  <cp:keywords/>
  <dc:description/>
  <cp:lastModifiedBy>dotjack</cp:lastModifiedBy>
  <cp:revision>4</cp:revision>
  <dcterms:created xsi:type="dcterms:W3CDTF">2014-08-15T07:39:00Z</dcterms:created>
  <dcterms:modified xsi:type="dcterms:W3CDTF">2014-12-22T01:09:00Z</dcterms:modified>
</cp:coreProperties>
</file>